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643" w:rsidRDefault="00F77A00" w14:paraId="60C3E322" w14:textId="683D23E1">
      <w:pPr>
        <w:rPr>
          <w:b/>
          <w:bCs/>
        </w:rPr>
      </w:pPr>
      <w:r w:rsidRPr="00F77A00">
        <w:rPr>
          <w:b/>
          <w:bCs/>
        </w:rPr>
        <w:t>Karakia</w:t>
      </w:r>
    </w:p>
    <w:p w:rsidR="00F77A00" w:rsidP="0C60A05D" w:rsidRDefault="00F77A00" w14:paraId="7F68E0AE" w14:textId="77777777">
      <w:pPr>
        <w:pStyle w:val="NormalWeb"/>
        <w:spacing w:before="0" w:beforeAutospacing="off" w:after="160" w:afterAutospacing="off"/>
        <w:jc w:val="center"/>
      </w:pP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Unuhia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unuhia</w:t>
      </w:r>
      <w:proofErr w:type="spellEnd"/>
    </w:p>
    <w:p w:rsidR="0C60A05D" w:rsidP="0C60A05D" w:rsidRDefault="0C60A05D" w14:paraId="2A2C5C11" w14:textId="5C9B8E2F">
      <w:pPr>
        <w:pStyle w:val="NormalWeb"/>
        <w:spacing w:before="0" w:beforeAutospacing="off" w:after="160" w:afterAutospacing="off"/>
        <w:jc w:val="center"/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</w:pPr>
      <w:r w:rsidRPr="0C60A05D" w:rsidR="0C60A05D">
        <w:rPr>
          <w:rFonts w:ascii="Calibri" w:hAnsi="Calibri" w:cs="Calibri"/>
          <w:i w:val="0"/>
          <w:iCs w:val="0"/>
          <w:color w:val="000000" w:themeColor="text1" w:themeTint="FF" w:themeShade="FF"/>
          <w:sz w:val="22"/>
          <w:szCs w:val="22"/>
        </w:rPr>
        <w:t>Draw on, draw on</w:t>
      </w:r>
    </w:p>
    <w:p w:rsidR="00F77A00" w:rsidP="0C60A05D" w:rsidRDefault="00F77A00" w14:paraId="75805CC8" w14:textId="77777777">
      <w:pPr>
        <w:pStyle w:val="NormalWeb"/>
        <w:spacing w:before="0" w:beforeAutospacing="off" w:after="160" w:afterAutospacing="off"/>
        <w:jc w:val="center"/>
      </w:pP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Unuhia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ki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te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uru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tapu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nui</w:t>
      </w:r>
      <w:proofErr w:type="spellEnd"/>
    </w:p>
    <w:p w:rsidR="0C60A05D" w:rsidP="0C60A05D" w:rsidRDefault="0C60A05D" w14:paraId="55BBBE99" w14:textId="0C9B0BD3">
      <w:pPr>
        <w:pStyle w:val="NormalWeb"/>
        <w:spacing w:before="0" w:beforeAutospacing="off" w:after="160" w:afterAutospacing="off"/>
        <w:jc w:val="center"/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</w:pPr>
      <w:r w:rsidRPr="0C60A05D" w:rsidR="0C60A05D">
        <w:rPr>
          <w:rFonts w:ascii="Calibri" w:hAnsi="Calibri" w:cs="Calibri"/>
          <w:i w:val="0"/>
          <w:iCs w:val="0"/>
          <w:color w:val="000000" w:themeColor="text1" w:themeTint="FF" w:themeShade="FF"/>
          <w:sz w:val="22"/>
          <w:szCs w:val="22"/>
        </w:rPr>
        <w:t>Draw on the supreme sacredness</w:t>
      </w:r>
    </w:p>
    <w:p w:rsidR="00F77A00" w:rsidP="0C60A05D" w:rsidRDefault="00F77A00" w14:paraId="5874624F" w14:textId="77777777">
      <w:pPr>
        <w:pStyle w:val="NormalWeb"/>
        <w:spacing w:before="0" w:beforeAutospacing="off" w:after="160" w:afterAutospacing="off"/>
        <w:jc w:val="center"/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</w:pPr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Kia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wātea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, kia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māmā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te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ngākau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te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tinana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te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wairua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i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te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ara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takatā</w:t>
      </w:r>
      <w:proofErr w:type="spellEnd"/>
    </w:p>
    <w:p w:rsidR="0C60A05D" w:rsidP="0C60A05D" w:rsidRDefault="0C60A05D" w14:paraId="2A979394" w14:textId="3913D1B4">
      <w:pPr>
        <w:pStyle w:val="NormalWeb"/>
        <w:spacing w:before="0" w:beforeAutospacing="off" w:after="160" w:afterAutospacing="off"/>
        <w:jc w:val="center"/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</w:pPr>
      <w:r w:rsidRPr="0C60A05D" w:rsidR="0C60A05D">
        <w:rPr>
          <w:rFonts w:ascii="Calibri" w:hAnsi="Calibri" w:cs="Calibri"/>
          <w:i w:val="0"/>
          <w:iCs w:val="0"/>
          <w:color w:val="000000" w:themeColor="text1" w:themeTint="FF" w:themeShade="FF"/>
          <w:sz w:val="22"/>
          <w:szCs w:val="22"/>
        </w:rPr>
        <w:t>To clear and to free the heart, body and spirit of mankind</w:t>
      </w:r>
    </w:p>
    <w:p w:rsidR="00F77A00" w:rsidP="0C60A05D" w:rsidRDefault="00F77A00" w14:paraId="03EC6212" w14:textId="77777777">
      <w:pPr>
        <w:pStyle w:val="NormalWeb"/>
        <w:spacing w:before="0" w:beforeAutospacing="off" w:after="160" w:afterAutospacing="off"/>
        <w:jc w:val="center"/>
      </w:pPr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Koia</w:t>
      </w:r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rā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e </w:t>
      </w:r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Rongo</w:t>
      </w:r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whakairia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ake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ki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runga</w:t>
      </w:r>
      <w:proofErr w:type="spellEnd"/>
    </w:p>
    <w:p w:rsidR="0C60A05D" w:rsidP="0C60A05D" w:rsidRDefault="0C60A05D" w14:paraId="27AB6FC4" w14:textId="38256C5D">
      <w:pPr>
        <w:pStyle w:val="NormalWeb"/>
        <w:spacing w:before="0" w:beforeAutospacing="off" w:after="160" w:afterAutospacing="off"/>
        <w:jc w:val="center"/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</w:pPr>
      <w:r w:rsidRPr="0C60A05D" w:rsidR="0C60A05D">
        <w:rPr>
          <w:rFonts w:ascii="Calibri" w:hAnsi="Calibri" w:cs="Calibri"/>
          <w:i w:val="0"/>
          <w:iCs w:val="0"/>
          <w:color w:val="000000" w:themeColor="text1" w:themeTint="FF" w:themeShade="FF"/>
          <w:sz w:val="22"/>
          <w:szCs w:val="22"/>
        </w:rPr>
        <w:t>Rongo, suspended high above us</w:t>
      </w:r>
    </w:p>
    <w:p w:rsidR="00F77A00" w:rsidP="0C60A05D" w:rsidRDefault="00F77A00" w14:paraId="1E7AF933" w14:textId="77777777">
      <w:pPr>
        <w:pStyle w:val="NormalWeb"/>
        <w:spacing w:before="0" w:beforeAutospacing="off" w:after="160" w:afterAutospacing="off"/>
        <w:jc w:val="center"/>
      </w:pPr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Kia tina! Tina! Hui e! </w:t>
      </w:r>
      <w:proofErr w:type="spellStart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Tāiki</w:t>
      </w:r>
      <w:proofErr w:type="spellEnd"/>
      <w:r w:rsidRPr="0C60A05D" w:rsidR="0C60A05D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E</w:t>
      </w:r>
    </w:p>
    <w:p w:rsidR="0C60A05D" w:rsidP="0C60A05D" w:rsidRDefault="0C60A05D" w14:paraId="355065AD" w14:textId="7C6BF1A4">
      <w:pPr>
        <w:pStyle w:val="NormalWeb"/>
        <w:spacing w:before="0" w:beforeAutospacing="off" w:after="160" w:afterAutospacing="off"/>
        <w:jc w:val="center"/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</w:pPr>
      <w:r w:rsidRPr="0C60A05D" w:rsidR="0C60A05D">
        <w:rPr>
          <w:rFonts w:ascii="Calibri" w:hAnsi="Calibri" w:cs="Calibri"/>
          <w:i w:val="0"/>
          <w:iCs w:val="0"/>
          <w:color w:val="000000" w:themeColor="text1" w:themeTint="FF" w:themeShade="FF"/>
          <w:sz w:val="22"/>
          <w:szCs w:val="22"/>
        </w:rPr>
        <w:t>Draw together and affirm</w:t>
      </w:r>
    </w:p>
    <w:p w:rsidR="0C60A05D" w:rsidP="0C60A05D" w:rsidRDefault="0C60A05D" w14:noSpellErr="1" w14:paraId="1545932D" w14:textId="20FB0D4F">
      <w:pPr>
        <w:pStyle w:val="Normal"/>
        <w:jc w:val="center"/>
        <w:rPr>
          <w:b w:val="1"/>
          <w:bCs w:val="1"/>
        </w:rPr>
      </w:pPr>
    </w:p>
    <w:sectPr w:rsidRPr="00F77A00" w:rsidR="00F77A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2F"/>
    <w:rsid w:val="009A0C2F"/>
    <w:rsid w:val="00A54643"/>
    <w:rsid w:val="00EE56A5"/>
    <w:rsid w:val="00F77A00"/>
    <w:rsid w:val="0C60A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5E1C"/>
  <w15:chartTrackingRefBased/>
  <w15:docId w15:val="{9316D82C-3EDE-438E-9F81-4CA3B703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C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Fern Smith</dc:creator>
  <keywords/>
  <dc:description/>
  <lastModifiedBy>Morgan Tupaea</lastModifiedBy>
  <revision>3</revision>
  <dcterms:created xsi:type="dcterms:W3CDTF">2023-01-13T01:44:00.0000000Z</dcterms:created>
  <dcterms:modified xsi:type="dcterms:W3CDTF">2023-02-23T20:49:32.7809383Z</dcterms:modified>
</coreProperties>
</file>